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91892">
      <w:pPr>
        <w:jc w:val="center"/>
        <w:rPr>
          <w:b/>
          <w:caps/>
        </w:rPr>
      </w:pPr>
      <w:r>
        <w:rPr>
          <w:b/>
          <w:caps/>
        </w:rPr>
        <w:t>Uchwała Nr XXXV/184/18</w:t>
      </w:r>
      <w:r>
        <w:rPr>
          <w:b/>
          <w:caps/>
        </w:rPr>
        <w:br/>
        <w:t>Rady Gminy Ostrowice</w:t>
      </w:r>
    </w:p>
    <w:p w:rsidR="00A77B3E" w:rsidRDefault="00091892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091892">
      <w:pPr>
        <w:keepNext/>
        <w:spacing w:after="480"/>
        <w:jc w:val="center"/>
      </w:pPr>
      <w:r>
        <w:rPr>
          <w:b/>
        </w:rPr>
        <w:t>w sprawie  uchylenia Uchwały Nr XIII/89/08 Rady Gminy Ostrowice z dnia 11 września 2008 r.</w:t>
      </w:r>
      <w:r>
        <w:rPr>
          <w:b/>
        </w:rPr>
        <w:br/>
        <w:t xml:space="preserve">w sprawie trybu udzielania i rozliczania dotacji oraz ustalenia stawek dotacji dla </w:t>
      </w:r>
      <w:r>
        <w:rPr>
          <w:b/>
        </w:rPr>
        <w:t>przedszkoli, innych form wychowania przedszkolnego oraz szkól niepublicznych prowadzonych na terenie Gminy Ostrowice przez inne podmioty niż jednostki samorządu terytorialnego.</w:t>
      </w:r>
    </w:p>
    <w:p w:rsidR="00A77B3E" w:rsidRDefault="00091892">
      <w:pPr>
        <w:keepLines/>
        <w:spacing w:before="120" w:after="120"/>
        <w:ind w:firstLine="227"/>
      </w:pPr>
      <w:r>
        <w:t>Na podstawie art. 18 ust. 2 pkt 15, art. 40 ust. 1, art. 41 ust. 1 ustawy z dni</w:t>
      </w:r>
      <w:r w:rsidR="002E65FE">
        <w:t xml:space="preserve">a 8 marca 1990 r. </w:t>
      </w:r>
      <w:bookmarkStart w:id="0" w:name="_GoBack"/>
      <w:bookmarkEnd w:id="0"/>
      <w:r>
        <w:t>o samorządzie gminnym (t.j.: Dz. U. z 2018 r. poz. 994, zm.: Dz.U. z 2018 r. poz. 1000, poz. 1349 i poz. 1432)</w:t>
      </w:r>
      <w:r w:rsidR="002E65FE">
        <w:br/>
      </w:r>
      <w:r>
        <w:t xml:space="preserve"> i § 1 rozporządzenia Rady Ministrów z dnia 7 sierpnia 2018 r. w sprawie zniesienia gminy Ostrowice oraz ustalenia granic gminy </w:t>
      </w:r>
      <w:r>
        <w:t>Drawsko Pomorskie i gm</w:t>
      </w:r>
      <w:r w:rsidR="002E65FE">
        <w:t xml:space="preserve">iny Złocieniec (Dz.U. z 2018 r. </w:t>
      </w:r>
      <w:r>
        <w:t xml:space="preserve">poz. 1527) w związku z art. 1 ust. 1 i 2 ustawy z dnia 5 lipca 2018 r. o szczególnych rozwiązaniach dotyczących gminy Ostrowice w województwie zachodniopomorskim (Dz.U. z 2018 r. poz. 1432), Rada Gminy </w:t>
      </w:r>
      <w:r>
        <w:t>Ostrowice uchwala, co następuje:</w:t>
      </w:r>
    </w:p>
    <w:p w:rsidR="00A77B3E" w:rsidRDefault="000918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Uchyla się Uchwałę Nr XIII/89/08 Rady Gminy Ostrowice z dnia 11 września 2008 r. w sprawie trybu udzielania i rozliczania dotacji oraz ustalenia stawek dotacji dla przedszkoli, innych form wychowania przedszkolnego ora</w:t>
      </w:r>
      <w:r>
        <w:t>z szkól niepublicznych prowadzonych na terenie Gminy Ostrowice przez inne podmioty niż jednostki samorządu terytorialnego.</w:t>
      </w:r>
    </w:p>
    <w:p w:rsidR="00A77B3E" w:rsidRDefault="000918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09189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opublikowania jej</w:t>
      </w:r>
      <w:r>
        <w:rPr>
          <w:color w:val="000000"/>
          <w:u w:color="000000"/>
        </w:rPr>
        <w:t xml:space="preserve"> w Dzienniku Urzędowym Województwa Zachodniopomorskiego.</w:t>
      </w:r>
    </w:p>
    <w:p w:rsidR="00A77B3E" w:rsidRDefault="00091892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9189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B695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951" w:rsidRDefault="003B695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951" w:rsidRDefault="0009189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091892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3B6951" w:rsidRDefault="003B6951">
      <w:pPr>
        <w:pStyle w:val="Normal0"/>
        <w:rPr>
          <w:shd w:val="clear" w:color="auto" w:fill="FFFFFF"/>
        </w:rPr>
      </w:pPr>
    </w:p>
    <w:p w:rsidR="003B6951" w:rsidRDefault="00091892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3B6951" w:rsidRDefault="003B6951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:rsidR="003B6951" w:rsidRDefault="00091892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 xml:space="preserve">Na podstawie przepisów ustawy z dnia 5 lipca 2018 r. o szczególnych rozwiązaniach dotyczących gminy Ostrowice w województwie zachodniopomorskim – art. 1 i 2, </w:t>
      </w:r>
      <w:r>
        <w:rPr>
          <w:shd w:val="clear" w:color="auto" w:fill="F8F9FA"/>
        </w:rPr>
        <w:t>która weszła</w:t>
      </w:r>
      <w:r>
        <w:rPr>
          <w:shd w:val="clear" w:color="auto" w:fill="F8F9FA"/>
          <w:lang w:bidi="pl-PL"/>
        </w:rPr>
        <w:br/>
      </w:r>
      <w:r>
        <w:rPr>
          <w:shd w:val="clear" w:color="auto" w:fill="F8F9FA"/>
        </w:rPr>
        <w:t xml:space="preserve"> w życie w dniu 26 lipca 2018 r. oraz przepisów wykonawczych – § 1 rozporządzenia Rady Ministrów z dnia 7 sierpnia 2018 r. w sprawie zniesienia gminy Ostrowice oraz ustalenia granic gminy Drawsko Pomorskie i gminy Złocieniec z dniem 1 stycznia</w:t>
      </w:r>
      <w:r>
        <w:rPr>
          <w:shd w:val="clear" w:color="auto" w:fill="F8F9FA"/>
        </w:rPr>
        <w:t xml:space="preserve"> 2019 r. gmina Ostrowice zostanie zniesiona.</w:t>
      </w:r>
    </w:p>
    <w:p w:rsidR="003B6951" w:rsidRDefault="00091892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jest zasadne.</w:t>
      </w:r>
    </w:p>
    <w:p w:rsidR="003B6951" w:rsidRDefault="003B6951">
      <w:pPr>
        <w:pStyle w:val="Normal0"/>
        <w:jc w:val="both"/>
        <w:rPr>
          <w:shd w:val="clear" w:color="auto" w:fill="FFFFFF"/>
        </w:rPr>
      </w:pPr>
    </w:p>
    <w:p w:rsidR="003B6951" w:rsidRDefault="003B6951">
      <w:pPr>
        <w:pStyle w:val="Normal0"/>
        <w:spacing w:line="360" w:lineRule="auto"/>
        <w:rPr>
          <w:shd w:val="clear" w:color="auto" w:fill="FFFFFF"/>
        </w:rPr>
      </w:pPr>
    </w:p>
    <w:sectPr w:rsidR="003B6951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892" w:rsidRDefault="00091892">
      <w:r>
        <w:separator/>
      </w:r>
    </w:p>
  </w:endnote>
  <w:endnote w:type="continuationSeparator" w:id="0">
    <w:p w:rsidR="00091892" w:rsidRDefault="00091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B695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B6951" w:rsidRDefault="00091892">
          <w:pPr>
            <w:jc w:val="left"/>
            <w:rPr>
              <w:sz w:val="18"/>
            </w:rPr>
          </w:pPr>
          <w:r w:rsidRPr="002E65FE">
            <w:rPr>
              <w:sz w:val="18"/>
              <w:lang w:val="en-US"/>
            </w:rPr>
            <w:t xml:space="preserve">Id: </w:t>
          </w:r>
          <w:r w:rsidRPr="002E65FE">
            <w:rPr>
              <w:sz w:val="18"/>
              <w:lang w:val="en-US"/>
            </w:rPr>
            <w:t>04D7D7AC-5248-46A0-83B8-927E494FF03D.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B6951" w:rsidRDefault="0009189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E65FE">
            <w:rPr>
              <w:sz w:val="18"/>
            </w:rPr>
            <w:fldChar w:fldCharType="separate"/>
          </w:r>
          <w:r w:rsidR="002E65F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3B6951" w:rsidRDefault="003B6951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3B6951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B6951" w:rsidRDefault="00091892">
          <w:pPr>
            <w:jc w:val="left"/>
            <w:rPr>
              <w:sz w:val="18"/>
            </w:rPr>
          </w:pPr>
          <w:r w:rsidRPr="002E65FE">
            <w:rPr>
              <w:sz w:val="18"/>
              <w:lang w:val="en-US"/>
            </w:rPr>
            <w:t>Id: 04D7D7AC-5248-46A0-83B8-927E494FF03D.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B6951" w:rsidRDefault="0009189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E65FE">
            <w:rPr>
              <w:sz w:val="18"/>
            </w:rPr>
            <w:fldChar w:fldCharType="separate"/>
          </w:r>
          <w:r w:rsidR="002E65F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3B6951" w:rsidRDefault="003B695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892" w:rsidRDefault="00091892">
      <w:r>
        <w:separator/>
      </w:r>
    </w:p>
  </w:footnote>
  <w:footnote w:type="continuationSeparator" w:id="0">
    <w:p w:rsidR="00091892" w:rsidRDefault="000918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B6951"/>
    <w:rsid w:val="00091892"/>
    <w:rsid w:val="002E65FE"/>
    <w:rsid w:val="003B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83E266-A56B-4215-919E-D40FE547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XXXV/184/18 z dnia 20 grudnia 2018 r.</dc:title>
  <dc:subject>w sprawie  uchylenia Uchwały Nr XIII/89/08 Rady Gminy Ostrowice z^dnia 11^września 2008^r.
w sprawie trybu udzielania i^rozliczania dotacji oraz ustalenia stawek dotacji dla przedszkoli, innych form wychowania przedszkolnego oraz szkól niepublicznych prowadzonych na terenie Gminy Ostrowice przez inne podmioty niż jednostki samorządu terytorialnego.</dc:subject>
  <dc:creator>User16</dc:creator>
  <cp:lastModifiedBy>User16</cp:lastModifiedBy>
  <cp:revision>2</cp:revision>
  <dcterms:created xsi:type="dcterms:W3CDTF">2018-12-31T10:59:00Z</dcterms:created>
  <dcterms:modified xsi:type="dcterms:W3CDTF">2018-12-31T09:59:00Z</dcterms:modified>
  <cp:category>Akt prawny</cp:category>
</cp:coreProperties>
</file>