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82D7B">
      <w:pPr>
        <w:jc w:val="center"/>
        <w:rPr>
          <w:b/>
          <w:caps/>
        </w:rPr>
      </w:pPr>
      <w:r>
        <w:rPr>
          <w:b/>
          <w:caps/>
        </w:rPr>
        <w:t>Uchwała Nr XXXV/179/18</w:t>
      </w:r>
      <w:r>
        <w:rPr>
          <w:b/>
          <w:caps/>
        </w:rPr>
        <w:br/>
        <w:t>Rady Gminy Ostrowice</w:t>
      </w:r>
    </w:p>
    <w:p w:rsidR="00A77B3E" w:rsidRDefault="00C82D7B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C82D7B">
      <w:pPr>
        <w:keepNext/>
        <w:spacing w:after="480"/>
        <w:jc w:val="center"/>
      </w:pPr>
      <w:r>
        <w:rPr>
          <w:b/>
        </w:rPr>
        <w:t>w sprawie  uchylenia Uchwały Nr XIX/168/13 Rady Gminy Ostrowice z dnia 27 listopada 2013 r.</w:t>
      </w:r>
      <w:r>
        <w:rPr>
          <w:b/>
        </w:rPr>
        <w:br/>
        <w:t xml:space="preserve">w sprawie określenia wymagań, jakie powinien spełniać przedsiębiorca ubiegający się </w:t>
      </w:r>
      <w:r>
        <w:rPr>
          <w:b/>
        </w:rPr>
        <w:t>o uzyskanie zezwolenia na prowadzenie na terenie Gminy Ostrowice działalności w zakresie ochrony przed bezdomnymi zwierzętami, prowadzenia schronisk dla bezdomnych zwierząt, a także grzebowisk</w:t>
      </w:r>
      <w:r>
        <w:rPr>
          <w:b/>
        </w:rPr>
        <w:br/>
        <w:t>i spalarni zwłok zwierzęcych i ich części.</w:t>
      </w:r>
    </w:p>
    <w:p w:rsidR="00A77B3E" w:rsidRDefault="00C82D7B">
      <w:pPr>
        <w:keepLines/>
        <w:spacing w:before="120" w:after="120"/>
        <w:ind w:firstLine="227"/>
      </w:pPr>
      <w:r>
        <w:t>Na podstawie art. 18</w:t>
      </w:r>
      <w:r>
        <w:t> ust. 2 pkt 15, art. 40 ust. 1, art. 41 ust. </w:t>
      </w:r>
      <w:r w:rsidR="007B4BDE">
        <w:t xml:space="preserve">1 ustawy z dnia 8 marca 1990 r. </w:t>
      </w:r>
      <w:r>
        <w:t>o samorządzie gminnym (t.j.: Dz. U. z 2018 r. poz. 994, zm.: Dz.U. z 2018 r. poz. 1000, poz. 1349 i poz. 1432)</w:t>
      </w:r>
      <w:r w:rsidR="007B4BDE">
        <w:br/>
      </w:r>
      <w:bookmarkStart w:id="0" w:name="_GoBack"/>
      <w:bookmarkEnd w:id="0"/>
      <w:r>
        <w:t xml:space="preserve"> i § 1 rozporządzenia Rady Ministrów z dnia 7 sierpnia 2018 r. w spra</w:t>
      </w:r>
      <w:r>
        <w:t>wie zniesienia gminy Ostrowice oraz ustalenia granic gminy Drawsko Pomorskie i gm</w:t>
      </w:r>
      <w:r w:rsidR="007B4BDE">
        <w:t xml:space="preserve">iny Złocieniec (Dz.U. z 2018 r. </w:t>
      </w:r>
      <w:r>
        <w:t xml:space="preserve">poz. 1527) w związku z art. 1 ust. 1 i 2 ustawy z dnia 5 lipca 2018 r. o szczególnych rozwiązaniach dotyczących gminy Ostrowice w województwie </w:t>
      </w:r>
      <w:r>
        <w:t>zachodniopomorskim (Dz.U. z 2018 r. poz. 1432), Rada Gminy Ostrowice uchwala, co następuje:</w:t>
      </w:r>
    </w:p>
    <w:p w:rsidR="00A77B3E" w:rsidRDefault="00C82D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Uchyla się Uchwałę Nr XIX/168/13 Rady Gminy Ostrowice z dnia 27 listopada 2013 r. w sprawie określenia wymagań, jakie powinien spełniać przedsiębiorca ubiegają</w:t>
      </w:r>
      <w:r>
        <w:t xml:space="preserve">cy się o uzyskanie zezwolenia </w:t>
      </w:r>
      <w:r>
        <w:br/>
        <w:t>na prowadzenie na terenie Gminy Ostrowice działalności w zakresie ochrony przed bezdomnymi zwierzętami, prowadzenia schronisk dla bezdomnych zwierząt, a także grzebowisk i spalarni zwłok zwierzęcych i ich części.</w:t>
      </w:r>
    </w:p>
    <w:p w:rsidR="00A77B3E" w:rsidRDefault="00C82D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</w:t>
      </w:r>
      <w:r>
        <w:rPr>
          <w:color w:val="000000"/>
          <w:u w:color="000000"/>
        </w:rPr>
        <w:t>ie uchwały powierza się Wójtowi Gminy Ostrowice.</w:t>
      </w:r>
    </w:p>
    <w:p w:rsidR="00A77B3E" w:rsidRDefault="00C82D7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opublikowania jej w Dzienniku Urzędowym Województwa Zachodniopomorskiego.</w:t>
      </w:r>
    </w:p>
    <w:p w:rsidR="00A77B3E" w:rsidRDefault="00C82D7B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C82D7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5349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653490" w:rsidRDefault="0065349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653490" w:rsidRDefault="00C82D7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</w:t>
            </w:r>
            <w:r>
              <w:rPr>
                <w:b/>
              </w:rPr>
              <w:t>nieszka Wróblewska</w:t>
            </w:r>
          </w:p>
        </w:tc>
      </w:tr>
    </w:tbl>
    <w:p w:rsidR="00A77B3E" w:rsidRDefault="00C82D7B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653490" w:rsidRDefault="00653490">
      <w:pPr>
        <w:pStyle w:val="Normal0"/>
        <w:rPr>
          <w:shd w:val="clear" w:color="auto" w:fill="FFFFFF"/>
        </w:rPr>
      </w:pPr>
    </w:p>
    <w:p w:rsidR="00653490" w:rsidRDefault="00C82D7B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653490" w:rsidRDefault="00C82D7B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Na podstawie przepisów ustawy z dnia 5 lipca 2018 r. o szczególnych rozwiązaniach dotyczących gminy Ostrowice w województwie zachodniopomorskim – art. 1 i 2, która weszła w życie w dniu 26 lipca 2018 r. oraz przepisów wykonawczych – § 1 rozporządzenia Rady</w:t>
      </w:r>
      <w:r w:rsidR="007B4BDE">
        <w:rPr>
          <w:shd w:val="clear" w:color="auto" w:fill="F8F9FA"/>
        </w:rPr>
        <w:t xml:space="preserve"> Ministrów z dnia </w:t>
      </w:r>
      <w:r>
        <w:rPr>
          <w:shd w:val="clear" w:color="auto" w:fill="F8F9FA"/>
        </w:rPr>
        <w:t xml:space="preserve">7 sierpnia 2018 r. </w:t>
      </w:r>
      <w:r w:rsidR="007B4BDE">
        <w:rPr>
          <w:shd w:val="clear" w:color="auto" w:fill="F8F9FA"/>
        </w:rPr>
        <w:br/>
      </w:r>
      <w:r>
        <w:rPr>
          <w:shd w:val="clear" w:color="auto" w:fill="F8F9FA"/>
        </w:rPr>
        <w:t>w sprawie zniesienia gminy Ostrowice oraz ustalenia granic gminy Drawsko Pomorskie i gminy Złocieniec z dniem 1 stycznia 2019 r. gmina Ostrowice zostanie zniesiona.</w:t>
      </w:r>
    </w:p>
    <w:p w:rsidR="00653490" w:rsidRDefault="00C82D7B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653490" w:rsidRDefault="00653490">
      <w:pPr>
        <w:pStyle w:val="Normal0"/>
        <w:jc w:val="both"/>
        <w:rPr>
          <w:shd w:val="clear" w:color="auto" w:fill="FFFFFF"/>
        </w:rPr>
      </w:pPr>
    </w:p>
    <w:p w:rsidR="00653490" w:rsidRDefault="00653490">
      <w:pPr>
        <w:pStyle w:val="Normal0"/>
        <w:spacing w:line="360" w:lineRule="auto"/>
        <w:rPr>
          <w:shd w:val="clear" w:color="auto" w:fill="FFFFFF"/>
        </w:rPr>
      </w:pPr>
    </w:p>
    <w:sectPr w:rsidR="00653490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D7B" w:rsidRDefault="00C82D7B">
      <w:r>
        <w:separator/>
      </w:r>
    </w:p>
  </w:endnote>
  <w:endnote w:type="continuationSeparator" w:id="0">
    <w:p w:rsidR="00C82D7B" w:rsidRDefault="00C82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653490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653490" w:rsidRDefault="00C82D7B">
          <w:pPr>
            <w:jc w:val="left"/>
            <w:rPr>
              <w:sz w:val="18"/>
            </w:rPr>
          </w:pPr>
          <w:r w:rsidRPr="007B4BDE">
            <w:rPr>
              <w:sz w:val="18"/>
              <w:lang w:val="en-US"/>
            </w:rPr>
            <w:t>Id: 23519147-96CB-4A41-8C58-9E5B3503AD0D.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653490" w:rsidRDefault="00C82D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B4BDE">
            <w:rPr>
              <w:sz w:val="18"/>
            </w:rPr>
            <w:fldChar w:fldCharType="separate"/>
          </w:r>
          <w:r w:rsidR="007B4BD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653490" w:rsidRDefault="00653490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653490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653490" w:rsidRDefault="00C82D7B">
          <w:pPr>
            <w:jc w:val="left"/>
            <w:rPr>
              <w:sz w:val="18"/>
            </w:rPr>
          </w:pPr>
          <w:r w:rsidRPr="007B4BDE">
            <w:rPr>
              <w:sz w:val="18"/>
              <w:lang w:val="en-US"/>
            </w:rPr>
            <w:t>Id: 23519147-96CB-4A41-8C58-9E5B3503AD0D.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653490" w:rsidRDefault="00C82D7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B4BDE">
            <w:rPr>
              <w:sz w:val="18"/>
            </w:rPr>
            <w:fldChar w:fldCharType="separate"/>
          </w:r>
          <w:r w:rsidR="007B4BD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653490" w:rsidRDefault="00653490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D7B" w:rsidRDefault="00C82D7B">
      <w:r>
        <w:separator/>
      </w:r>
    </w:p>
  </w:footnote>
  <w:footnote w:type="continuationSeparator" w:id="0">
    <w:p w:rsidR="00C82D7B" w:rsidRDefault="00C82D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3490"/>
    <w:rsid w:val="00653490"/>
    <w:rsid w:val="007B4BDE"/>
    <w:rsid w:val="00C8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BD01B1F-0EFB-4083-9304-481F97CAE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XXXV/179/18 z dnia 20 grudnia 2018 r.</dc:title>
  <dc:subject>w sprawie  uchylenia Uchwały Nr XIX/168/13 Rady Gminy Ostrowice z^dnia 27^listopada 2013^r.
w sprawie określenia wymagań, jakie powinien spełniać przedsiębiorca ubiegający się o^uzyskanie zezwolenia na prowadzenie na terenie Gminy Ostrowice działalności w^zakresie ochrony przed bezdomnymi zwierzętami, prowadzenia schronisk dla bezdomnych zwierząt, a^także grzebowisk
i spalarni zwłok zwierzęcych i^ich części.</dc:subject>
  <dc:creator>User16</dc:creator>
  <cp:lastModifiedBy>User16</cp:lastModifiedBy>
  <cp:revision>2</cp:revision>
  <dcterms:created xsi:type="dcterms:W3CDTF">2018-12-31T10:16:00Z</dcterms:created>
  <dcterms:modified xsi:type="dcterms:W3CDTF">2018-12-31T09:16:00Z</dcterms:modified>
  <cp:category>Akt prawny</cp:category>
</cp:coreProperties>
</file>