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E23B9">
      <w:pPr>
        <w:jc w:val="center"/>
        <w:rPr>
          <w:b/>
          <w:caps/>
        </w:rPr>
      </w:pPr>
      <w:r>
        <w:rPr>
          <w:b/>
          <w:caps/>
        </w:rPr>
        <w:t>Uchwała Nr XXXV/177/18</w:t>
      </w:r>
      <w:r>
        <w:rPr>
          <w:b/>
          <w:caps/>
        </w:rPr>
        <w:br/>
        <w:t>Rady Gminy Ostrowice</w:t>
      </w:r>
    </w:p>
    <w:p w:rsidR="00A77B3E" w:rsidRDefault="007E23B9">
      <w:pPr>
        <w:spacing w:before="280" w:after="280"/>
        <w:jc w:val="center"/>
        <w:rPr>
          <w:b/>
          <w:caps/>
        </w:rPr>
      </w:pPr>
      <w:r>
        <w:t>z dnia 20 grudnia 2018 r.</w:t>
      </w:r>
    </w:p>
    <w:p w:rsidR="00A77B3E" w:rsidRDefault="007E23B9">
      <w:pPr>
        <w:keepNext/>
        <w:spacing w:after="480"/>
        <w:jc w:val="center"/>
      </w:pPr>
      <w:r>
        <w:rPr>
          <w:b/>
        </w:rPr>
        <w:t>w sprawie  uchylenia Uchwały Nr XXV/127/17 Rady Gminy Ostrowice z dnia 29 grudnia 2017 r.</w:t>
      </w:r>
      <w:r>
        <w:rPr>
          <w:b/>
        </w:rPr>
        <w:br/>
        <w:t xml:space="preserve">w sprawie wyboru metody opłaty za gospodarowanie odpadami komunalnymi oraz ustalenia stawki </w:t>
      </w:r>
      <w:r w:rsidR="0077732F">
        <w:rPr>
          <w:b/>
        </w:rPr>
        <w:br/>
      </w:r>
      <w:r>
        <w:rPr>
          <w:b/>
        </w:rPr>
        <w:t>takiej opłaty i ustalenia stawki opłaty za pojemnik o określonej pojemności.</w:t>
      </w:r>
    </w:p>
    <w:p w:rsidR="00A77B3E" w:rsidRDefault="0077732F">
      <w:pPr>
        <w:keepLines/>
        <w:spacing w:before="120" w:after="120"/>
        <w:ind w:firstLine="227"/>
      </w:pPr>
      <w:r>
        <w:t xml:space="preserve">Na podstawie </w:t>
      </w:r>
      <w:r w:rsidR="007E23B9">
        <w:t>art. 18 ust. 2 pkt 15, art. 40 ust. 1, art. 41 ust. </w:t>
      </w:r>
      <w:r>
        <w:t xml:space="preserve">1 ustawy z dnia 8 marca 1990 r. </w:t>
      </w:r>
      <w:r w:rsidR="007E23B9">
        <w:t>o samorządzie gminnym (t.j.:</w:t>
      </w:r>
      <w:bookmarkStart w:id="0" w:name="_GoBack"/>
      <w:bookmarkEnd w:id="0"/>
      <w:r w:rsidR="007E23B9">
        <w:t xml:space="preserve"> Dz. U. z 2018 r. poz. 994, zm.: Dz.U. z 2018 r. poz.</w:t>
      </w:r>
      <w:r w:rsidR="007E23B9">
        <w:t xml:space="preserve"> 1000, poz. 1349 i poz. 1432) </w:t>
      </w:r>
      <w:r>
        <w:br/>
      </w:r>
      <w:r w:rsidR="007E23B9">
        <w:t>i § 1 rozporządzenia Rady Ministrów z dnia 7 sierpnia 2018 r. w sprawie zniesienia gminy Ostrowice oraz ustalenia granic gminy Drawsko Pomorskie i gm</w:t>
      </w:r>
      <w:r>
        <w:t xml:space="preserve">iny Złocieniec (Dz.U. z 2018 r. </w:t>
      </w:r>
      <w:r w:rsidR="007E23B9">
        <w:t>poz. 1527) w związku z art. 1 ust. 1 i 2 usta</w:t>
      </w:r>
      <w:r w:rsidR="007E23B9">
        <w:t>wy z dnia 5 lipca 2018 r. o szczególnych rozwiązaniach dotyczących gminy Ostrowice w województwie zachodniopomorskim (Dz.U. z 2018 r. poz. 1432), Rada Gminy Ostrowice uchwala, co następuje:</w:t>
      </w:r>
    </w:p>
    <w:p w:rsidR="00A77B3E" w:rsidRDefault="007E23B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Uchyla się Uchwałę Nr XXV/127/17 Rady Gminy Ostrowice z dnia </w:t>
      </w:r>
      <w:r>
        <w:t>29 grudnia 2017 r. w sprawie wyboru metody opłaty za gospodarowanie odpadami komunalnymi oraz ustalenia stawki takiej opłaty i ustalenia stawki opłaty za pojemnik o określonej pojemności.</w:t>
      </w:r>
    </w:p>
    <w:p w:rsidR="00A77B3E" w:rsidRDefault="007E23B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Wójtowi Gminy Ostrowice.</w:t>
      </w:r>
    </w:p>
    <w:p w:rsidR="00A77B3E" w:rsidRDefault="007E23B9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</w:t>
      </w:r>
      <w:r>
        <w:rPr>
          <w:color w:val="000000"/>
          <w:u w:color="000000"/>
        </w:rPr>
        <w:t>hwała wchodzi w życie po upływie 14 dni od dnia opublikowania jej w Dzienniku Urzędowym Województwa Zachodniopomorskiego.</w:t>
      </w:r>
    </w:p>
    <w:p w:rsidR="00A77B3E" w:rsidRDefault="007E23B9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7E23B9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276FA5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276FA5" w:rsidRDefault="00276FA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276FA5" w:rsidRDefault="007E23B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wyznaczona do wykonywania zadań i kompetencji organów gminy Ostrowice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Agnieszka Wróblewska</w:t>
            </w:r>
          </w:p>
        </w:tc>
      </w:tr>
    </w:tbl>
    <w:p w:rsidR="00A77B3E" w:rsidRDefault="007E23B9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276FA5" w:rsidRDefault="00276FA5">
      <w:pPr>
        <w:pStyle w:val="Normal0"/>
        <w:rPr>
          <w:shd w:val="clear" w:color="auto" w:fill="FFFFFF"/>
        </w:rPr>
      </w:pPr>
    </w:p>
    <w:p w:rsidR="00276FA5" w:rsidRDefault="007E23B9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276FA5" w:rsidRDefault="007E23B9">
      <w:pPr>
        <w:pStyle w:val="Normal0"/>
        <w:ind w:firstLine="708"/>
        <w:jc w:val="both"/>
        <w:rPr>
          <w:shd w:val="clear" w:color="auto" w:fill="F8F9FA"/>
        </w:rPr>
      </w:pPr>
      <w:r>
        <w:rPr>
          <w:shd w:val="clear" w:color="auto" w:fill="F8F9FA"/>
        </w:rPr>
        <w:t xml:space="preserve">Na podstawie przepisów ustawy z dnia 5 lipca 2018 r. o szczególnych rozwiązaniach dotyczących gminy Ostrowice w województwie zachodniopomorskim – art. 1 i 2, która weszła </w:t>
      </w:r>
      <w:r>
        <w:rPr>
          <w:shd w:val="clear" w:color="auto" w:fill="F8F9FA"/>
          <w:lang w:bidi="pl-PL"/>
        </w:rPr>
        <w:br/>
      </w:r>
      <w:r>
        <w:rPr>
          <w:shd w:val="clear" w:color="auto" w:fill="F8F9FA"/>
        </w:rPr>
        <w:t>w życie w dniu 26 lipca 2018 r. oraz przepisów wykonawczych – § 1 rozporządzenia Rad</w:t>
      </w:r>
      <w:r>
        <w:rPr>
          <w:shd w:val="clear" w:color="auto" w:fill="F8F9FA"/>
        </w:rPr>
        <w:t>y Ministrów z dnia 7 sierpnia 2018 r. w sprawie zniesienia gminy Ostrowice oraz ustalenia granic gminy Drawsko Pomorskie i gminy Złocieniec z dniem 1 stycznia 2019 r. gmina Ostrowice zostanie zniesiona.</w:t>
      </w:r>
    </w:p>
    <w:p w:rsidR="00276FA5" w:rsidRDefault="007E23B9">
      <w:pPr>
        <w:pStyle w:val="Normal0"/>
        <w:ind w:firstLine="708"/>
        <w:jc w:val="both"/>
        <w:rPr>
          <w:shd w:val="clear" w:color="auto" w:fill="F8F9FA"/>
        </w:rPr>
      </w:pPr>
      <w:r>
        <w:rPr>
          <w:shd w:val="clear" w:color="auto" w:fill="F8F9FA"/>
        </w:rPr>
        <w:t>W tych okolicznościach, podjęcie niniejszej uchwały j</w:t>
      </w:r>
      <w:r>
        <w:rPr>
          <w:shd w:val="clear" w:color="auto" w:fill="F8F9FA"/>
        </w:rPr>
        <w:t>est zasadne.</w:t>
      </w:r>
    </w:p>
    <w:p w:rsidR="00276FA5" w:rsidRDefault="00276FA5">
      <w:pPr>
        <w:pStyle w:val="Normal0"/>
        <w:spacing w:line="360" w:lineRule="auto"/>
        <w:rPr>
          <w:shd w:val="clear" w:color="auto" w:fill="FFFFFF"/>
        </w:rPr>
      </w:pPr>
    </w:p>
    <w:sectPr w:rsidR="00276FA5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3B9" w:rsidRDefault="007E23B9">
      <w:r>
        <w:separator/>
      </w:r>
    </w:p>
  </w:endnote>
  <w:endnote w:type="continuationSeparator" w:id="0">
    <w:p w:rsidR="007E23B9" w:rsidRDefault="007E2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276FA5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276FA5" w:rsidRDefault="007E23B9">
          <w:pPr>
            <w:jc w:val="left"/>
            <w:rPr>
              <w:sz w:val="18"/>
            </w:rPr>
          </w:pPr>
          <w:r w:rsidRPr="0077732F">
            <w:rPr>
              <w:sz w:val="18"/>
              <w:lang w:val="en-US"/>
            </w:rPr>
            <w:t>Id: ECA7D6DD-9C2C-4C17-A31F-87D8C1D49128.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276FA5" w:rsidRDefault="007E23B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7732F">
            <w:rPr>
              <w:sz w:val="18"/>
            </w:rPr>
            <w:fldChar w:fldCharType="separate"/>
          </w:r>
          <w:r w:rsidR="0077732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276FA5" w:rsidRDefault="00276FA5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276FA5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276FA5" w:rsidRDefault="007E23B9">
          <w:pPr>
            <w:jc w:val="left"/>
            <w:rPr>
              <w:sz w:val="18"/>
            </w:rPr>
          </w:pPr>
          <w:r w:rsidRPr="0077732F">
            <w:rPr>
              <w:sz w:val="18"/>
              <w:lang w:val="en-US"/>
            </w:rPr>
            <w:t>Id: ECA7D6DD-9C2C-4C17-A31F-87D8C1D49128. </w:t>
          </w:r>
          <w:r>
            <w:rPr>
              <w:sz w:val="18"/>
            </w:rPr>
            <w:t>Podpisany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276FA5" w:rsidRDefault="007E23B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7732F">
            <w:rPr>
              <w:sz w:val="18"/>
            </w:rPr>
            <w:fldChar w:fldCharType="separate"/>
          </w:r>
          <w:r w:rsidR="0077732F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276FA5" w:rsidRDefault="00276FA5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3B9" w:rsidRDefault="007E23B9">
      <w:r>
        <w:separator/>
      </w:r>
    </w:p>
  </w:footnote>
  <w:footnote w:type="continuationSeparator" w:id="0">
    <w:p w:rsidR="007E23B9" w:rsidRDefault="007E23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76FA5"/>
    <w:rsid w:val="00276FA5"/>
    <w:rsid w:val="0077732F"/>
    <w:rsid w:val="007E2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F90FAD6-D7F3-439C-A4CF-66AD924AA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Ostrowice</Company>
  <LinksUpToDate>false</LinksUpToDate>
  <CharactersWithSpaces>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XXXV/177/18 z dnia 20 grudnia 2018 r.</dc:title>
  <dc:subject>w sprawie  uchylenia Uchwały Nr XXV/127/17 Rady Gminy Ostrowice z^dnia 29^grudnia 2017^r.
w sprawie wyboru metody opłaty za gospodarowanie odpadami komunalnymi oraz ustalenia stawki takiej opłaty i^ustalenia stawki opłaty za pojemnik o^określonej pojemności.</dc:subject>
  <dc:creator>User16</dc:creator>
  <cp:lastModifiedBy>User16</cp:lastModifiedBy>
  <cp:revision>2</cp:revision>
  <dcterms:created xsi:type="dcterms:W3CDTF">2018-12-31T10:02:00Z</dcterms:created>
  <dcterms:modified xsi:type="dcterms:W3CDTF">2018-12-31T09:03:00Z</dcterms:modified>
  <cp:category>Akt prawny</cp:category>
</cp:coreProperties>
</file>