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77055">
      <w:pPr>
        <w:jc w:val="center"/>
        <w:rPr>
          <w:b/>
          <w:caps/>
        </w:rPr>
      </w:pPr>
      <w:r>
        <w:rPr>
          <w:b/>
          <w:caps/>
        </w:rPr>
        <w:t>Uchwała Nr XXXV/176/18</w:t>
      </w:r>
      <w:r>
        <w:rPr>
          <w:b/>
          <w:caps/>
        </w:rPr>
        <w:br/>
        <w:t>Rady Gminy Ostrowice</w:t>
      </w:r>
    </w:p>
    <w:p w:rsidR="00A77B3E" w:rsidRDefault="00B77055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B77055">
      <w:pPr>
        <w:keepNext/>
        <w:spacing w:after="480"/>
        <w:jc w:val="center"/>
      </w:pPr>
      <w:r>
        <w:rPr>
          <w:b/>
        </w:rPr>
        <w:t>w sprawie uchylenia Uchwały Nr XV/123/12 Rady Gminy Ostrowice z dnia 28 grudnia 2012 r.</w:t>
      </w:r>
      <w:r>
        <w:rPr>
          <w:b/>
        </w:rPr>
        <w:br/>
        <w:t xml:space="preserve">w sprawie terminu, częstotliwości i trybu uiszczania opłaty za gospodarowanie odpadami </w:t>
      </w:r>
      <w:r>
        <w:rPr>
          <w:b/>
        </w:rPr>
        <w:t>komunalnymi.</w:t>
      </w:r>
    </w:p>
    <w:p w:rsidR="00A77B3E" w:rsidRDefault="00B77055">
      <w:pPr>
        <w:keepLines/>
        <w:spacing w:before="120" w:after="120"/>
        <w:ind w:firstLine="227"/>
      </w:pPr>
      <w:r>
        <w:t>Na podstawie</w:t>
      </w:r>
      <w:r w:rsidR="00AB1F99">
        <w:t xml:space="preserve"> </w:t>
      </w:r>
      <w:r>
        <w:t>art. 18 ust. 2 pkt 15, art. 40 ust. 1, art. 41 ust. </w:t>
      </w:r>
      <w:r w:rsidR="00AB1F99">
        <w:t xml:space="preserve">1 ustawy z dnia 8 marca 1990 r. </w:t>
      </w:r>
      <w:r>
        <w:t xml:space="preserve">o samorządzie gminnym (t.j.: Dz. U. z 2018 r. poz. 994, zm.: Dz.U. z 2018 r. poz. 1000, poz. 1349 i poz. 1432) </w:t>
      </w:r>
      <w:r w:rsidR="00AB1F99">
        <w:br/>
      </w:r>
      <w:r>
        <w:t>i § 1 rozporządzenia Rady Ministró</w:t>
      </w:r>
      <w:r>
        <w:t>w z dnia 7 sierpnia 2018 r. w sprawie zniesienia gminy Ostrowice oraz ustalenia granic gminy Drawsko Pomorskie i gm</w:t>
      </w:r>
      <w:r w:rsidR="00AB1F99">
        <w:t xml:space="preserve">iny Złocieniec (Dz.U. z 2018 r. </w:t>
      </w:r>
      <w:r>
        <w:t>poz. 1527) w związku z art. 1 ust. 1 i 2 ustawy z dnia 5 lipca 2018 r. o szczególnych rozwiązaniach dotyczący</w:t>
      </w:r>
      <w:r>
        <w:t>ch gminy Ostrowice w województwie zachodniopomorskim (Dz.U. z 2018 r. poz. 1432), Rada Gminy Ostrowice uchwala, co następuje:</w:t>
      </w:r>
    </w:p>
    <w:p w:rsidR="00A77B3E" w:rsidRDefault="00B770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Uchyla się Uchwałę Nr XV/123/12 Rady Gminy Ostrowice z dnia 28 grudnia 2012 r. w sprawie terminu, częstotliwości i trybu uisz</w:t>
      </w:r>
      <w:r>
        <w:t>czania opłaty za gospodarowanie odpadami komunalnymi.</w:t>
      </w:r>
    </w:p>
    <w:p w:rsidR="00A77B3E" w:rsidRDefault="00B770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B7705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opublikowania jej w Dzienniku Urzędowym Województwa Zachodniopomorskiego.</w:t>
      </w:r>
    </w:p>
    <w:p w:rsidR="00A77B3E" w:rsidRDefault="00B77055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B7705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86BF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F9" w:rsidRDefault="00D86BF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F9" w:rsidRDefault="00B7705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</w:t>
            </w:r>
            <w:r>
              <w:rPr>
                <w:color w:val="000000"/>
                <w:szCs w:val="22"/>
              </w:rPr>
              <w:t>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B77055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D86BF9" w:rsidRDefault="00D86BF9">
      <w:pPr>
        <w:pStyle w:val="Normal0"/>
        <w:rPr>
          <w:shd w:val="clear" w:color="auto" w:fill="FFFFFF"/>
        </w:rPr>
      </w:pPr>
    </w:p>
    <w:p w:rsidR="00D86BF9" w:rsidRDefault="00B77055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D86BF9" w:rsidRDefault="00B77055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 xml:space="preserve">Na podstawie przepisów ustawy z dnia 5 lipca 2018 r. o szczególnych rozwiązaniach dotyczących gminy Ostrowice w województwie zachodniopomorskim – art. 1 i 2, która weszła </w:t>
      </w:r>
      <w:r>
        <w:rPr>
          <w:shd w:val="clear" w:color="auto" w:fill="F8F9FA"/>
        </w:rPr>
        <w:t>w życie w dniu 26 lipca 2018 r. oraz przepisów wykonawczych – § 1 rozporządzenia Rad</w:t>
      </w:r>
      <w:r>
        <w:rPr>
          <w:shd w:val="clear" w:color="auto" w:fill="F8F9FA"/>
        </w:rPr>
        <w:t xml:space="preserve">y Ministrów z dnia 7 sierpnia 2018 r. </w:t>
      </w:r>
      <w:r w:rsidR="00AB1F99">
        <w:rPr>
          <w:shd w:val="clear" w:color="auto" w:fill="F8F9FA"/>
        </w:rPr>
        <w:br/>
      </w:r>
      <w:r>
        <w:rPr>
          <w:shd w:val="clear" w:color="auto" w:fill="F8F9FA"/>
        </w:rPr>
        <w:t>w sprawie zniesienia gminy Ostrowice oraz ustalenia granic gminy Drawsko Pomorsk</w:t>
      </w:r>
      <w:r w:rsidR="00AB1F99">
        <w:rPr>
          <w:shd w:val="clear" w:color="auto" w:fill="F8F9FA"/>
        </w:rPr>
        <w:t xml:space="preserve">ie i gminy Złocieniec z dniem 1 </w:t>
      </w:r>
      <w:bookmarkStart w:id="0" w:name="_GoBack"/>
      <w:bookmarkEnd w:id="0"/>
      <w:r>
        <w:rPr>
          <w:shd w:val="clear" w:color="auto" w:fill="F8F9FA"/>
        </w:rPr>
        <w:t>stycznia 2019 r. gmina Ostrowice zostanie zniesiona.</w:t>
      </w:r>
    </w:p>
    <w:p w:rsidR="00D86BF9" w:rsidRDefault="00B77055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D86BF9" w:rsidRDefault="00D86BF9">
      <w:pPr>
        <w:pStyle w:val="Normal0"/>
        <w:jc w:val="both"/>
        <w:rPr>
          <w:shd w:val="clear" w:color="auto" w:fill="FFFFFF"/>
        </w:rPr>
      </w:pPr>
    </w:p>
    <w:p w:rsidR="00D86BF9" w:rsidRDefault="00D86BF9">
      <w:pPr>
        <w:pStyle w:val="Normal0"/>
        <w:spacing w:line="360" w:lineRule="auto"/>
        <w:rPr>
          <w:shd w:val="clear" w:color="auto" w:fill="FFFFFF"/>
        </w:rPr>
      </w:pPr>
    </w:p>
    <w:sectPr w:rsidR="00D86BF9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055" w:rsidRDefault="00B77055">
      <w:r>
        <w:separator/>
      </w:r>
    </w:p>
  </w:endnote>
  <w:endnote w:type="continuationSeparator" w:id="0">
    <w:p w:rsidR="00B77055" w:rsidRDefault="00B77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86BF9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86BF9" w:rsidRDefault="00B77055">
          <w:pPr>
            <w:jc w:val="left"/>
            <w:rPr>
              <w:sz w:val="18"/>
            </w:rPr>
          </w:pPr>
          <w:r w:rsidRPr="00AB1F99">
            <w:rPr>
              <w:sz w:val="18"/>
              <w:lang w:val="en-US"/>
            </w:rPr>
            <w:t>Id: A164779D-A5E7-48B7-800B-0977B05C337A.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86BF9" w:rsidRDefault="00B7705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B1F99">
            <w:rPr>
              <w:sz w:val="18"/>
            </w:rPr>
            <w:fldChar w:fldCharType="separate"/>
          </w:r>
          <w:r w:rsidR="00AB1F9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86BF9" w:rsidRDefault="00D86BF9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D86BF9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86BF9" w:rsidRDefault="00B77055">
          <w:pPr>
            <w:jc w:val="left"/>
            <w:rPr>
              <w:sz w:val="18"/>
            </w:rPr>
          </w:pPr>
          <w:r w:rsidRPr="00AB1F99">
            <w:rPr>
              <w:sz w:val="18"/>
              <w:lang w:val="en-US"/>
            </w:rPr>
            <w:t>Id: A164779D-A5E7-48B7-800B-0977B05C337A.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86BF9" w:rsidRDefault="00B7705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B1F99">
            <w:rPr>
              <w:sz w:val="18"/>
            </w:rPr>
            <w:fldChar w:fldCharType="separate"/>
          </w:r>
          <w:r w:rsidR="00AB1F9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D86BF9" w:rsidRDefault="00D86BF9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055" w:rsidRDefault="00B77055">
      <w:r>
        <w:separator/>
      </w:r>
    </w:p>
  </w:footnote>
  <w:footnote w:type="continuationSeparator" w:id="0">
    <w:p w:rsidR="00B77055" w:rsidRDefault="00B770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BF9"/>
    <w:rsid w:val="00AB1F99"/>
    <w:rsid w:val="00B77055"/>
    <w:rsid w:val="00D8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920DF4-A7CB-4980-8C53-CF45F268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XXXV/176/18 z dnia 20 grudnia 2018 r.</dc:title>
  <dc:subject>w sprawie uchylenia Uchwały Nr XV/123/12 Rady Gminy Ostrowice z^dnia 28^grudnia 2012^r.
w sprawie terminu, częstotliwości i^trybu uiszczania opłaty za gospodarowanie odpadami komunalnymi.</dc:subject>
  <dc:creator>User16</dc:creator>
  <cp:lastModifiedBy>User16</cp:lastModifiedBy>
  <cp:revision>2</cp:revision>
  <dcterms:created xsi:type="dcterms:W3CDTF">2018-12-31T09:55:00Z</dcterms:created>
  <dcterms:modified xsi:type="dcterms:W3CDTF">2018-12-31T08:56:00Z</dcterms:modified>
  <cp:category>Akt prawny</cp:category>
</cp:coreProperties>
</file>