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3D44E3">
      <w:pPr>
        <w:jc w:val="center"/>
        <w:rPr>
          <w:b/>
          <w:caps/>
        </w:rPr>
      </w:pPr>
      <w:r>
        <w:rPr>
          <w:b/>
          <w:caps/>
        </w:rPr>
        <w:t>Uchwała Nr XXXV/172/18</w:t>
      </w:r>
      <w:r>
        <w:rPr>
          <w:b/>
          <w:caps/>
        </w:rPr>
        <w:br/>
        <w:t>Rady Gminy Ostrowice</w:t>
      </w:r>
    </w:p>
    <w:p w:rsidR="00A77B3E" w:rsidRDefault="003D44E3">
      <w:pPr>
        <w:spacing w:before="280" w:after="280"/>
        <w:jc w:val="center"/>
        <w:rPr>
          <w:b/>
          <w:caps/>
        </w:rPr>
      </w:pPr>
      <w:r>
        <w:t>z dnia 20 grudnia 2018 r.</w:t>
      </w:r>
    </w:p>
    <w:p w:rsidR="00A77B3E" w:rsidRDefault="003D44E3">
      <w:pPr>
        <w:keepNext/>
        <w:spacing w:after="480"/>
        <w:jc w:val="center"/>
      </w:pPr>
      <w:r>
        <w:rPr>
          <w:b/>
        </w:rPr>
        <w:t>w sprawie uchylenia uchwały w sprawie zasad usytuowania miejsc sprzedaży i podawania napojów alkoholowych na terenie gminy Ostrowice</w:t>
      </w:r>
    </w:p>
    <w:p w:rsidR="00A77B3E" w:rsidRDefault="003D44E3">
      <w:pPr>
        <w:keepLines/>
        <w:spacing w:before="120" w:after="120"/>
        <w:ind w:firstLine="227"/>
        <w:rPr>
          <w:rStyle w:val="Hipercze"/>
          <w:color w:val="000000"/>
          <w:u w:val="none" w:color="000000"/>
        </w:rPr>
      </w:pPr>
      <w:r>
        <w:t>Na podstawie art. 18 ust. 2 pkt 15 i art. 40 ust. 1 </w:t>
      </w:r>
      <w:r>
        <w:t>i art. 41 ust. 1 ustawy z dnia 8 marca 1990 r. o samorządzie gminnym (t.j. Dz. U. z 2018 r. poz. 994; zm.: Dz. U. z 2018 r. poz. 1000,p</w:t>
      </w:r>
      <w:r w:rsidR="0089634D">
        <w:t xml:space="preserve">oz. 1349 i poz. 1432) w związku </w:t>
      </w:r>
      <w:r>
        <w:t>z art. 12 ust. 3 ustawy z dnia 26 października 1982 r. o wychowaniu w trzeźwości i przeci</w:t>
      </w:r>
      <w:r w:rsidR="0089634D">
        <w:t xml:space="preserve">wdziałaniu </w:t>
      </w:r>
      <w:r>
        <w:t>alkoholizmowi (t.j. Dz. U. z 2018 r. poz. 2137) i § 1 Rozporządzenia Rady Ministrów z dnia 7 sierpnia 2018 roku w sprawie zniesienia gminy Ostrowice oraz ustalenia granic gminy Drawsko Pomorskie i gminy Złocieniec w związku z </w:t>
      </w:r>
      <w:hyperlink r:id="rId6" w:history="1">
        <w:r>
          <w:rPr>
            <w:rStyle w:val="Hipercze"/>
            <w:color w:val="000000"/>
            <w:u w:val="none" w:color="000000"/>
          </w:rPr>
          <w:t>art. 1 ust. 1</w:t>
        </w:r>
      </w:hyperlink>
      <w:r>
        <w:rPr>
          <w:color w:val="000000"/>
        </w:rPr>
        <w:t> </w:t>
      </w:r>
      <w:r>
        <w:rPr>
          <w:color w:val="000000"/>
          <w:u w:color="000000"/>
        </w:rPr>
        <w:t>  i </w:t>
      </w:r>
      <w:hyperlink r:id="rId7" w:history="1">
        <w:r>
          <w:rPr>
            <w:rStyle w:val="Hipercze"/>
            <w:color w:val="000000"/>
            <w:u w:val="none" w:color="000000"/>
          </w:rPr>
          <w:t>2</w:t>
        </w:r>
      </w:hyperlink>
      <w:r>
        <w:rPr>
          <w:color w:val="000000"/>
        </w:rPr>
        <w:t> </w:t>
      </w:r>
      <w:r>
        <w:rPr>
          <w:color w:val="000000"/>
          <w:u w:color="000000"/>
        </w:rPr>
        <w:t xml:space="preserve">  ustawy z dnia 5 lipca 2018 r. o szczególnych rozwiązaniach dotyczących gminy Ostrowice w województwie zachodniopomorskim (Dz. U. poz. 1432) Rada Gminy Ostrowice uchwala, </w:t>
      </w:r>
      <w:r w:rsidR="0089634D">
        <w:rPr>
          <w:color w:val="000000"/>
          <w:u w:color="000000"/>
        </w:rPr>
        <w:br/>
      </w:r>
      <w:r>
        <w:rPr>
          <w:color w:val="000000"/>
          <w:u w:color="000000"/>
        </w:rPr>
        <w:t>co następuj</w:t>
      </w:r>
      <w:r>
        <w:rPr>
          <w:color w:val="000000"/>
          <w:u w:color="000000"/>
        </w:rPr>
        <w:t>e:</w:t>
      </w:r>
    </w:p>
    <w:p w:rsidR="00A77B3E" w:rsidRDefault="003D44E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Uchyla uchwałę Nr XXXI/154/18 Rady Gminy Ostrowice z dnia 23 lipca 2018 r.</w:t>
      </w:r>
      <w:r>
        <w:rPr>
          <w:color w:val="000000"/>
          <w:u w:color="000000"/>
        </w:rPr>
        <w:br/>
        <w:t>w sprawie w sprawie zasad usytuowania miejsc sprzedaży i podawania napojów alkoholowych na terenie gminy Ostrowice (Dz. U. Woj. Zachodniopomorskiego z 2018 r. poz. 4289) zmi</w:t>
      </w:r>
      <w:r>
        <w:rPr>
          <w:color w:val="000000"/>
          <w:u w:color="000000"/>
        </w:rPr>
        <w:t>enionej uchwałą  Nr XXXII/160/18 Rady Gminy Ostrowice z dnia 23 sierpnia 2018 r. zmieniającą uchwałę w sprawie w sprawie zasad usytuowania miejsc sprzedaży i podawania napojów alkoholowych na terenie gminy Ostrowice (Dz. U. Woj. Zachodniopomorskiego</w:t>
      </w:r>
      <w:r w:rsidR="0089634D">
        <w:rPr>
          <w:color w:val="000000"/>
          <w:u w:color="000000"/>
        </w:rPr>
        <w:t xml:space="preserve"> </w:t>
      </w:r>
      <w:r w:rsidR="0089634D">
        <w:rPr>
          <w:color w:val="000000"/>
          <w:u w:color="000000"/>
        </w:rPr>
        <w:br/>
      </w:r>
      <w:r>
        <w:rPr>
          <w:color w:val="000000"/>
          <w:u w:color="000000"/>
        </w:rPr>
        <w:t>z 2018 </w:t>
      </w:r>
      <w:r>
        <w:rPr>
          <w:color w:val="000000"/>
          <w:u w:color="000000"/>
        </w:rPr>
        <w:t>r. poz. 4290).</w:t>
      </w:r>
    </w:p>
    <w:p w:rsidR="00A77B3E" w:rsidRDefault="003D44E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Wójtowi Gminy.</w:t>
      </w:r>
    </w:p>
    <w:p w:rsidR="00A77B3E" w:rsidRDefault="003D44E3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po upływie 14 dni od dnia ogłoszenia  w Dzienniku Urzędowym Województwa Zachodniopomorskiego.</w:t>
      </w:r>
      <w:r>
        <w:rPr>
          <w:b/>
          <w:color w:val="000000"/>
          <w:u w:color="000000"/>
        </w:rPr>
        <w:tab/>
      </w:r>
    </w:p>
    <w:p w:rsidR="00A77B3E" w:rsidRDefault="003D44E3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:rsidR="00A77B3E" w:rsidRDefault="003D44E3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845E73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845E73" w:rsidRDefault="00845E7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845E73" w:rsidRDefault="003D44E3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wyznaczona do wykonywania zadań i kompetencji organów gminy </w:t>
            </w:r>
            <w:r>
              <w:rPr>
                <w:color w:val="000000"/>
                <w:szCs w:val="22"/>
              </w:rPr>
              <w:t>Ostrowice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Agnieszka Wróblewska</w:t>
            </w:r>
          </w:p>
        </w:tc>
      </w:tr>
    </w:tbl>
    <w:p w:rsidR="00A77B3E" w:rsidRDefault="003D44E3">
      <w:pPr>
        <w:keepNext/>
        <w:rPr>
          <w:color w:val="000000"/>
          <w:u w:color="000000"/>
        </w:rPr>
        <w:sectPr w:rsidR="00A77B3E">
          <w:footerReference w:type="default" r:id="rId8"/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:rsidR="00845E73" w:rsidRDefault="00845E73">
      <w:pPr>
        <w:pStyle w:val="Normal0"/>
        <w:rPr>
          <w:shd w:val="clear" w:color="auto" w:fill="FFFFFF"/>
        </w:rPr>
      </w:pPr>
    </w:p>
    <w:p w:rsidR="00845E73" w:rsidRPr="0089634D" w:rsidRDefault="003D44E3">
      <w:pPr>
        <w:pStyle w:val="Normal0"/>
        <w:spacing w:line="360" w:lineRule="auto"/>
        <w:jc w:val="center"/>
        <w:rPr>
          <w:b/>
          <w:caps/>
          <w:sz w:val="24"/>
          <w:szCs w:val="24"/>
          <w:shd w:val="clear" w:color="auto" w:fill="FFFFFF"/>
        </w:rPr>
      </w:pPr>
      <w:bookmarkStart w:id="0" w:name="_GoBack"/>
      <w:bookmarkEnd w:id="0"/>
      <w:r w:rsidRPr="0089634D">
        <w:rPr>
          <w:b/>
          <w:caps/>
          <w:sz w:val="24"/>
          <w:szCs w:val="24"/>
          <w:shd w:val="clear" w:color="auto" w:fill="FFFFFF"/>
        </w:rPr>
        <w:t>uzasadnienie</w:t>
      </w:r>
    </w:p>
    <w:p w:rsidR="00845E73" w:rsidRPr="0089634D" w:rsidRDefault="00845E73">
      <w:pPr>
        <w:pStyle w:val="Normal0"/>
        <w:spacing w:line="360" w:lineRule="auto"/>
        <w:jc w:val="center"/>
        <w:rPr>
          <w:b/>
          <w:caps/>
          <w:sz w:val="24"/>
          <w:szCs w:val="24"/>
          <w:shd w:val="clear" w:color="auto" w:fill="FFFFFF"/>
        </w:rPr>
      </w:pPr>
    </w:p>
    <w:p w:rsidR="00845E73" w:rsidRPr="0089634D" w:rsidRDefault="003D44E3">
      <w:pPr>
        <w:pStyle w:val="Normal0"/>
        <w:jc w:val="both"/>
        <w:rPr>
          <w:sz w:val="24"/>
          <w:szCs w:val="24"/>
          <w:shd w:val="clear" w:color="auto" w:fill="FFFFFF"/>
        </w:rPr>
      </w:pPr>
      <w:r w:rsidRPr="0089634D">
        <w:rPr>
          <w:sz w:val="24"/>
          <w:szCs w:val="24"/>
          <w:shd w:val="clear" w:color="auto" w:fill="FFFFFF"/>
          <w:lang w:bidi="pl-PL"/>
        </w:rPr>
        <w:t xml:space="preserve">Zgodnie z art. 12 ust. 3 Rada Gminy ustala, w drodze uchwały </w:t>
      </w:r>
      <w:r w:rsidRPr="0089634D">
        <w:rPr>
          <w:sz w:val="24"/>
          <w:szCs w:val="24"/>
          <w:shd w:val="clear" w:color="auto" w:fill="FFFFFF"/>
        </w:rPr>
        <w:t xml:space="preserve">zasady usytuowania miejsc sprzedaży i podawania napojów alkoholowych. Upoważnienie to ma charakter obligatoryjny („rada gminy ustala”). Rada gminy nie może zatem odstąpić od ustalenia powyższych </w:t>
      </w:r>
      <w:r w:rsidRPr="0089634D">
        <w:rPr>
          <w:sz w:val="24"/>
          <w:szCs w:val="24"/>
          <w:shd w:val="clear" w:color="auto" w:fill="FFFFFF"/>
        </w:rPr>
        <w:t>zasad a uchylana uchwała określała te zasady.</w:t>
      </w:r>
    </w:p>
    <w:p w:rsidR="00845E73" w:rsidRPr="0089634D" w:rsidRDefault="003D44E3">
      <w:pPr>
        <w:pStyle w:val="Normal0"/>
        <w:spacing w:line="276" w:lineRule="auto"/>
        <w:ind w:firstLine="708"/>
        <w:jc w:val="both"/>
        <w:rPr>
          <w:sz w:val="24"/>
          <w:szCs w:val="24"/>
          <w:shd w:val="clear" w:color="auto" w:fill="FFFFFF"/>
          <w:lang w:bidi="pl-PL"/>
        </w:rPr>
      </w:pPr>
      <w:r w:rsidRPr="0089634D">
        <w:rPr>
          <w:sz w:val="24"/>
          <w:szCs w:val="24"/>
          <w:shd w:val="clear" w:color="auto" w:fill="FFFFFF"/>
          <w:lang w:bidi="pl-PL"/>
        </w:rPr>
        <w:t xml:space="preserve">Na </w:t>
      </w:r>
      <w:r w:rsidRPr="0089634D">
        <w:rPr>
          <w:sz w:val="24"/>
          <w:szCs w:val="24"/>
          <w:shd w:val="clear" w:color="auto" w:fill="FFFFFF"/>
        </w:rPr>
        <w:t>podstawie przepisów ustawy szcze</w:t>
      </w:r>
      <w:r w:rsidR="0089634D" w:rsidRPr="0089634D">
        <w:rPr>
          <w:sz w:val="24"/>
          <w:szCs w:val="24"/>
          <w:shd w:val="clear" w:color="auto" w:fill="FFFFFF"/>
        </w:rPr>
        <w:t xml:space="preserve">gólnej z dnia 5 lipca 2018 roku </w:t>
      </w:r>
      <w:r w:rsidRPr="0089634D">
        <w:rPr>
          <w:sz w:val="24"/>
          <w:szCs w:val="24"/>
          <w:shd w:val="clear" w:color="auto" w:fill="FFFFFF"/>
        </w:rPr>
        <w:t>o szczególnych rozwiązaniach gminy Ostrowice  w woj</w:t>
      </w:r>
      <w:r w:rsidR="0089634D" w:rsidRPr="0089634D">
        <w:rPr>
          <w:sz w:val="24"/>
          <w:szCs w:val="24"/>
          <w:shd w:val="clear" w:color="auto" w:fill="FFFFFF"/>
        </w:rPr>
        <w:t xml:space="preserve">ewództwie zachodniopomorskim –  </w:t>
      </w:r>
      <w:r w:rsidRPr="0089634D">
        <w:rPr>
          <w:sz w:val="24"/>
          <w:szCs w:val="24"/>
          <w:shd w:val="clear" w:color="auto" w:fill="FFFFFF"/>
        </w:rPr>
        <w:t>art. 1 i 2, która weszła w życie w dniu 26 lipca 2018 roku o</w:t>
      </w:r>
      <w:r w:rsidR="0089634D" w:rsidRPr="0089634D">
        <w:rPr>
          <w:sz w:val="24"/>
          <w:szCs w:val="24"/>
          <w:shd w:val="clear" w:color="auto" w:fill="FFFFFF"/>
        </w:rPr>
        <w:t xml:space="preserve">raz przepisów wykonawczych </w:t>
      </w:r>
      <w:r w:rsidRPr="0089634D">
        <w:rPr>
          <w:sz w:val="24"/>
          <w:szCs w:val="24"/>
          <w:shd w:val="clear" w:color="auto" w:fill="FFFFFF"/>
        </w:rPr>
        <w:t xml:space="preserve">- § 1 </w:t>
      </w:r>
      <w:r w:rsidRPr="0089634D">
        <w:rPr>
          <w:sz w:val="24"/>
          <w:szCs w:val="24"/>
          <w:shd w:val="clear" w:color="auto" w:fill="FFFFFF"/>
          <w:lang w:bidi="pl-PL"/>
        </w:rPr>
        <w:t>Rozporządzenia Rady Ministrów z dnia 7 sierpnia 2018 roku w sprawie zniesienia gminy Ostrowice oraz ustalenia granic gminy Drawsko Pomor</w:t>
      </w:r>
      <w:r w:rsidR="0089634D" w:rsidRPr="0089634D">
        <w:rPr>
          <w:sz w:val="24"/>
          <w:szCs w:val="24"/>
          <w:shd w:val="clear" w:color="auto" w:fill="FFFFFF"/>
          <w:lang w:bidi="pl-PL"/>
        </w:rPr>
        <w:t xml:space="preserve">skie i gminy Złocieniec z dniem </w:t>
      </w:r>
      <w:r w:rsidRPr="0089634D">
        <w:rPr>
          <w:sz w:val="24"/>
          <w:szCs w:val="24"/>
          <w:shd w:val="clear" w:color="auto" w:fill="FFFFFF"/>
          <w:lang w:bidi="pl-PL"/>
        </w:rPr>
        <w:t>1 stycznia 2019 roku gmina Ostrowice zostanie zniesiona</w:t>
      </w:r>
      <w:r w:rsidRPr="0089634D">
        <w:rPr>
          <w:sz w:val="24"/>
          <w:szCs w:val="24"/>
          <w:shd w:val="clear" w:color="auto" w:fill="FFFFFF"/>
          <w:lang w:bidi="pl-PL"/>
        </w:rPr>
        <w:t>, to podjęcie niniejszej uchwały jest zasadne.</w:t>
      </w:r>
    </w:p>
    <w:p w:rsidR="00845E73" w:rsidRPr="0089634D" w:rsidRDefault="00845E73">
      <w:pPr>
        <w:pStyle w:val="Normal0"/>
        <w:spacing w:line="360" w:lineRule="auto"/>
        <w:rPr>
          <w:sz w:val="24"/>
          <w:szCs w:val="24"/>
          <w:shd w:val="clear" w:color="auto" w:fill="FFFFFF"/>
        </w:rPr>
      </w:pPr>
    </w:p>
    <w:sectPr w:rsidR="00845E73" w:rsidRPr="0089634D">
      <w:footerReference w:type="default" r:id="rId9"/>
      <w:pgSz w:w="11907" w:h="16839" w:code="9"/>
      <w:pgMar w:top="1440" w:right="862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44E3" w:rsidRDefault="003D44E3">
      <w:r>
        <w:separator/>
      </w:r>
    </w:p>
  </w:endnote>
  <w:endnote w:type="continuationSeparator" w:id="0">
    <w:p w:rsidR="003D44E3" w:rsidRDefault="003D44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845E73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845E73" w:rsidRDefault="003D44E3">
          <w:pPr>
            <w:jc w:val="left"/>
            <w:rPr>
              <w:sz w:val="18"/>
            </w:rPr>
          </w:pPr>
          <w:r w:rsidRPr="0089634D">
            <w:rPr>
              <w:sz w:val="18"/>
              <w:lang w:val="en-US"/>
            </w:rPr>
            <w:t>Id: D8331AD5-1E2B-4864-8ED1-CED850178E10.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845E73" w:rsidRDefault="003D44E3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89634D">
            <w:rPr>
              <w:sz w:val="18"/>
            </w:rPr>
            <w:fldChar w:fldCharType="separate"/>
          </w:r>
          <w:r w:rsidR="0089634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845E73" w:rsidRDefault="00845E73">
    <w:pPr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403"/>
      <w:gridCol w:w="3202"/>
    </w:tblGrid>
    <w:tr w:rsidR="00845E73">
      <w:tc>
        <w:tcPr>
          <w:tcW w:w="640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845E73" w:rsidRDefault="003D44E3">
          <w:pPr>
            <w:jc w:val="left"/>
            <w:rPr>
              <w:sz w:val="18"/>
            </w:rPr>
          </w:pPr>
          <w:r w:rsidRPr="0089634D">
            <w:rPr>
              <w:sz w:val="18"/>
              <w:lang w:val="en-US"/>
            </w:rPr>
            <w:t>Id: D8331AD5-1E2B-4864-8ED1-CED850178E10. </w:t>
          </w:r>
          <w:r>
            <w:rPr>
              <w:sz w:val="18"/>
            </w:rPr>
            <w:t>Podpisany</w:t>
          </w:r>
        </w:p>
      </w:tc>
      <w:tc>
        <w:tcPr>
          <w:tcW w:w="32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845E73" w:rsidRDefault="003D44E3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89634D">
            <w:rPr>
              <w:sz w:val="18"/>
            </w:rPr>
            <w:fldChar w:fldCharType="separate"/>
          </w:r>
          <w:r w:rsidR="0089634D"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:rsidR="00845E73" w:rsidRDefault="00845E73">
    <w:pPr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44E3" w:rsidRDefault="003D44E3">
      <w:r>
        <w:separator/>
      </w:r>
    </w:p>
  </w:footnote>
  <w:footnote w:type="continuationSeparator" w:id="0">
    <w:p w:rsidR="003D44E3" w:rsidRDefault="003D44E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845E73"/>
    <w:rsid w:val="003D44E3"/>
    <w:rsid w:val="00845E73"/>
    <w:rsid w:val="00896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5F79C5A-04E9-4B2B-8CAB-E914A78EB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  <w:style w:type="paragraph" w:customStyle="1" w:styleId="Normal0">
    <w:name w:val="Normal_0"/>
    <w:rPr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s://sip.lex.pl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ip.lex.pl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379</Words>
  <Characters>2279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Gminy Ostrowice</Company>
  <LinksUpToDate>false</LinksUpToDate>
  <CharactersWithSpaces>2653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XXXV/172/18 z dnia 20 grudnia 2018 r.</dc:title>
  <dc:subject>w sprawie uchylenia uchwały w^sprawie zasad usytuowania miejsc sprzedaży i^podawania napojów alkoholowych na terenie gminy Ostrowice</dc:subject>
  <dc:creator>User16</dc:creator>
  <cp:lastModifiedBy>User16</cp:lastModifiedBy>
  <cp:revision>2</cp:revision>
  <dcterms:created xsi:type="dcterms:W3CDTF">2018-12-31T09:31:00Z</dcterms:created>
  <dcterms:modified xsi:type="dcterms:W3CDTF">2018-12-31T08:32:00Z</dcterms:modified>
  <cp:category>Akt prawny</cp:category>
</cp:coreProperties>
</file>