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0D6B" w:rsidRDefault="003D5C01" w:rsidP="003D5C0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439A">
        <w:rPr>
          <w:rFonts w:ascii="Times New Roman" w:hAnsi="Times New Roman" w:cs="Times New Roman"/>
          <w:b/>
          <w:sz w:val="24"/>
          <w:szCs w:val="24"/>
        </w:rPr>
        <w:t>Objaśnienia</w:t>
      </w:r>
      <w:r w:rsidR="001C439A" w:rsidRPr="001C439A">
        <w:rPr>
          <w:rFonts w:ascii="Times New Roman" w:hAnsi="Times New Roman" w:cs="Times New Roman"/>
          <w:b/>
          <w:sz w:val="24"/>
          <w:szCs w:val="24"/>
        </w:rPr>
        <w:t xml:space="preserve"> dotyczące informacji o przebiegu realizacji przedsięwzięć Gminy Ostrowice za I półrocze 2011 r.</w:t>
      </w:r>
    </w:p>
    <w:p w:rsidR="001C439A" w:rsidRPr="001C439A" w:rsidRDefault="001C439A" w:rsidP="003D5C0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14FC" w:rsidRDefault="00DF1D3B" w:rsidP="003214F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Przedsięwzięcia</w:t>
      </w:r>
      <w:r w:rsidR="003D5C01" w:rsidRPr="003D5C0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przyjęte do realiz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acji w 2011 roku</w:t>
      </w:r>
      <w:r w:rsidR="003D5C01" w:rsidRPr="003D5C0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były realizowane w I półroczu zgodnie z har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monogramami</w:t>
      </w:r>
      <w:r w:rsidR="003214F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W przypadku największego przedsięwzię</w:t>
      </w:r>
      <w:r w:rsidR="003D5C01" w:rsidRPr="003D5C0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cia tj. "</w:t>
      </w:r>
      <w:r w:rsidR="003214F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Uporzą</w:t>
      </w:r>
      <w:r w:rsidR="003D5C01" w:rsidRPr="003D5C0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dkowanie gospodarki wodno- ściekowej na terenie Gminy O</w:t>
      </w:r>
      <w:r w:rsidR="003214F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strowice w obszarze Drawskiego P</w:t>
      </w:r>
      <w:r w:rsidR="003D5C01" w:rsidRPr="003D5C0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arku Krajobrazowego - Etap I" zaawansowanie prac ocenia się na ok. 70%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</w:t>
      </w:r>
      <w:r w:rsidR="003D5C01" w:rsidRPr="003D5C0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stosunku do planu całego zadania. Poniesione nakłady do 30 czerwca zostaną  sfina</w:t>
      </w:r>
      <w:r w:rsidR="003214F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</w:t>
      </w:r>
      <w:r w:rsidR="003D5C01" w:rsidRPr="003D5C0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sowane w II półroczu. Nadmieniamy, że wniosek o płatność do RPO WZ został złożony 08.12.2010 roku. Weryfikacja projektu 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uruchomienie kolejnej zaliczki</w:t>
      </w:r>
      <w:r w:rsidR="003214F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3D5C01" w:rsidRPr="003D5C0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kwocie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</w:t>
      </w:r>
      <w:r w:rsidR="003D5C01" w:rsidRPr="003D5C0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3 300 000 zł nastąpi</w:t>
      </w:r>
      <w:r w:rsidR="003214F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ło dopiero 04.07.2011 r. Również</w:t>
      </w:r>
      <w:r w:rsidR="003D5C01" w:rsidRPr="003D5C0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pomimo trwania procedury sprawdzającej dokumenty o</w:t>
      </w:r>
      <w:r w:rsidR="003214F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dnośnie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przedsięwzięcia pod nazwą „Uporządkowanie</w:t>
      </w:r>
      <w:r w:rsidR="003D5C01" w:rsidRPr="003D5C0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gospodarki wodno-ściekowej na terenie Gminy Ostrowice w obszarze Drawskiego Parku Krajobrazowego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– Etap II”</w:t>
      </w:r>
      <w:r w:rsidR="003D5C01" w:rsidRPr="003D5C0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zaawansowanie prac określa się na ok 50%. W I półroczu wykonano pra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 dotyczące sieci wodociągowej</w:t>
      </w:r>
      <w:r w:rsidR="003214F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3D5C01" w:rsidRPr="003D5C0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 kanalizacyjnej w miejscowości </w:t>
      </w:r>
      <w:proofErr w:type="spellStart"/>
      <w:r w:rsidR="003D5C01" w:rsidRPr="003D5C0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Bolegorzyn</w:t>
      </w:r>
      <w:proofErr w:type="spellEnd"/>
      <w:r w:rsidR="003D5C01" w:rsidRPr="003D5C0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oraz prace dotycz</w:t>
      </w:r>
      <w:r w:rsidR="003214F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ą</w:t>
      </w:r>
      <w:r w:rsidR="003D5C01" w:rsidRPr="003D5C0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ce budowy rurociągu tłocznego z </w:t>
      </w:r>
      <w:proofErr w:type="spellStart"/>
      <w:r w:rsidR="003D5C01" w:rsidRPr="003D5C0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Bolegorzyna</w:t>
      </w:r>
      <w:proofErr w:type="spellEnd"/>
      <w:r w:rsidR="003D5C01" w:rsidRPr="003D5C0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do Nowego Worowa. Wykonanie finansowe nastąpi w II półroczu a realizacja rzeczowa całego zadania planowana jest do końca 2011 roku, jak również zostanie złożony do Urzędu Marszałkowskiego wniosek o płatność w ramach przyznanej pomocy z PROW a refundacja środków wpłynie do budżetu gminy w 2012 roku. </w:t>
      </w:r>
    </w:p>
    <w:p w:rsidR="003214FC" w:rsidRDefault="003D5C01" w:rsidP="003214F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D5C0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Zakończone i rozliczone zostało już przedsięwzięcie pod nazwą "Urządzenie czterech placów zabaw oraz modernizacja czterech świetlic wiejskich w miejscowościac</w:t>
      </w:r>
      <w:r w:rsidR="003214F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h na terenie Gminy Ostrowice". </w:t>
      </w:r>
    </w:p>
    <w:p w:rsidR="003214FC" w:rsidRDefault="003214FC" w:rsidP="003214F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</w:t>
      </w:r>
      <w:r w:rsidR="003D5C01" w:rsidRPr="003D5C0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olejnym zadani</w:t>
      </w:r>
      <w:r w:rsidR="00304D2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em zrealizowanym w I półroczu</w:t>
      </w:r>
      <w:r w:rsidR="003D5C01" w:rsidRPr="003D5C0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jest przedsięwzięcie pod nazwą "Modernizacja świetlicy wiejskiej w </w:t>
      </w:r>
      <w:proofErr w:type="spellStart"/>
      <w:r w:rsidR="003D5C01" w:rsidRPr="003D5C0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zytoniu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". Rozliczenie finansowe</w:t>
      </w:r>
      <w:r w:rsidR="003D5C01" w:rsidRPr="003D5C0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nastąpi w II półroczu. </w:t>
      </w:r>
    </w:p>
    <w:p w:rsidR="003214FC" w:rsidRDefault="003D5C01" w:rsidP="003214F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D5C0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Ponadto w I półroczu 2011 r. do planu wprowadzone zostało zadanie pod nazwą "Budowa kompleksu boisk sportowych" w ramach programu "Moje Boisko - Orlik 2012". Dotychczas ogłoszono przetarg i wybrano wykonawcę. Prace zostaną rozpoczęte w miesiącu wrześniu a zakończenie i rozliczenie finansowe przedsięwzięcia nastąpi do końca 2011 roku.</w:t>
      </w:r>
    </w:p>
    <w:p w:rsidR="003D5C01" w:rsidRPr="003D5C01" w:rsidRDefault="003D5C01" w:rsidP="003214F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D5C0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Również w I półroczu gmina realizowała projekt "Nowoczesna gospodyni w Bornem cuda uczyni", który zostanie zakończony do końca lipca 2011 r.</w:t>
      </w:r>
      <w:r w:rsidR="003214F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Zaawansowanie realizacji projek</w:t>
      </w:r>
      <w:r w:rsidRPr="003D5C0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tu na dzień 30.06.2011 r. stanowiło 71%. Celem projektu jest integracja społeczności lokalnej oraz udzielenie wielostronnego wsparcia grupie 10 mieszkanek Sołectwa Borne </w:t>
      </w:r>
      <w:r w:rsidRPr="003D5C0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polegającego na rozwoju osobistym i zdobyciu nowych umiejętności poprzez atrakcyjne spędzanie czasu wolnego. W projekcie uczestniczyło 10 mieszkanek sołectwa Borne. </w:t>
      </w:r>
      <w:r w:rsidR="003214F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</w:t>
      </w:r>
      <w:r w:rsidRPr="003D5C0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ram</w:t>
      </w:r>
      <w:r w:rsidR="003214F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ach projektu zorganizowano formę</w:t>
      </w:r>
      <w:r w:rsidRPr="003D5C0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wsparcia m.in. kurs gotowania, warsztaty z  zakresu treningu asertywności, warsztaty z zakresu dekorowania i nakrywania stołu, wykłady </w:t>
      </w:r>
      <w:r w:rsidR="003214F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</w:t>
      </w:r>
      <w:r w:rsidRPr="003D5C0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 zakresu równych szans kobiet i mężczyzn. Przeprowadzono ogółem 100 godzin zajęć </w:t>
      </w:r>
      <w:r w:rsidR="003214F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</w:t>
      </w:r>
      <w:r w:rsidRPr="003D5C0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ramach projektu. W ramach projektu zakupiono sprzęt, który stanowi wyposażenie świetlicy wiejskiej w Bornem. Zakupiono m.in. meble kuchenne, stół i krzesła kuchenne, zlewozmywak, baterię kuchenną, kuchnie z piekarnikiem, okap, lodówkę oraz drobny sprzęt AGD w postaci: urządzenie do pieczenia chleba, kuchni mikrofalowej, roboty kuchenne, </w:t>
      </w:r>
      <w:proofErr w:type="spellStart"/>
      <w:r w:rsidRPr="003D5C0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parowar</w:t>
      </w:r>
      <w:proofErr w:type="spellEnd"/>
      <w:r w:rsidRPr="003D5C0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czajnik, a także zestaw pomocy kuchennych, sztućce, zastawy stołowe, garnki, patelnie itp. </w:t>
      </w:r>
    </w:p>
    <w:p w:rsidR="003D5C01" w:rsidRDefault="003D5C01">
      <w:bookmarkStart w:id="0" w:name="_GoBack"/>
      <w:bookmarkEnd w:id="0"/>
    </w:p>
    <w:sectPr w:rsidR="003D5C01" w:rsidSect="006D0A22">
      <w:footerReference w:type="default" r:id="rId7"/>
      <w:pgSz w:w="11906" w:h="16838"/>
      <w:pgMar w:top="1417" w:right="1417" w:bottom="1417" w:left="1417" w:header="708" w:footer="708" w:gutter="0"/>
      <w:pgNumType w:start="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5B6D" w:rsidRDefault="00AB5B6D" w:rsidP="006D0A22">
      <w:pPr>
        <w:spacing w:after="0" w:line="240" w:lineRule="auto"/>
      </w:pPr>
      <w:r>
        <w:separator/>
      </w:r>
    </w:p>
  </w:endnote>
  <w:endnote w:type="continuationSeparator" w:id="0">
    <w:p w:rsidR="00AB5B6D" w:rsidRDefault="00AB5B6D" w:rsidP="006D0A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73542037"/>
      <w:docPartObj>
        <w:docPartGallery w:val="Page Numbers (Bottom of Page)"/>
        <w:docPartUnique/>
      </w:docPartObj>
    </w:sdtPr>
    <w:sdtEndPr/>
    <w:sdtContent>
      <w:p w:rsidR="006D0A22" w:rsidRDefault="006D0A2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7F20">
          <w:rPr>
            <w:noProof/>
          </w:rPr>
          <w:t>7</w:t>
        </w:r>
        <w:r>
          <w:fldChar w:fldCharType="end"/>
        </w:r>
      </w:p>
    </w:sdtContent>
  </w:sdt>
  <w:p w:rsidR="006D0A22" w:rsidRDefault="006D0A2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5B6D" w:rsidRDefault="00AB5B6D" w:rsidP="006D0A22">
      <w:pPr>
        <w:spacing w:after="0" w:line="240" w:lineRule="auto"/>
      </w:pPr>
      <w:r>
        <w:separator/>
      </w:r>
    </w:p>
  </w:footnote>
  <w:footnote w:type="continuationSeparator" w:id="0">
    <w:p w:rsidR="00AB5B6D" w:rsidRDefault="00AB5B6D" w:rsidP="006D0A2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C01"/>
    <w:rsid w:val="001C439A"/>
    <w:rsid w:val="00304D23"/>
    <w:rsid w:val="003214FC"/>
    <w:rsid w:val="003D5C01"/>
    <w:rsid w:val="006D0A22"/>
    <w:rsid w:val="00902F1F"/>
    <w:rsid w:val="00AB5B6D"/>
    <w:rsid w:val="00CD6322"/>
    <w:rsid w:val="00DC0D6B"/>
    <w:rsid w:val="00DF1D3B"/>
    <w:rsid w:val="00F97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D0A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D0A22"/>
  </w:style>
  <w:style w:type="paragraph" w:styleId="Stopka">
    <w:name w:val="footer"/>
    <w:basedOn w:val="Normalny"/>
    <w:link w:val="StopkaZnak"/>
    <w:uiPriority w:val="99"/>
    <w:unhideWhenUsed/>
    <w:rsid w:val="006D0A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D0A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D0A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D0A22"/>
  </w:style>
  <w:style w:type="paragraph" w:styleId="Stopka">
    <w:name w:val="footer"/>
    <w:basedOn w:val="Normalny"/>
    <w:link w:val="StopkaZnak"/>
    <w:uiPriority w:val="99"/>
    <w:unhideWhenUsed/>
    <w:rsid w:val="006D0A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D0A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24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484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User51</dc:creator>
  <cp:lastModifiedBy>User51</cp:lastModifiedBy>
  <cp:revision>7</cp:revision>
  <dcterms:created xsi:type="dcterms:W3CDTF">2011-08-30T06:37:00Z</dcterms:created>
  <dcterms:modified xsi:type="dcterms:W3CDTF">2011-08-30T08:50:00Z</dcterms:modified>
</cp:coreProperties>
</file>